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5F7" w:rsidRPr="00C826B5" w:rsidRDefault="009D75F7" w:rsidP="009D75F7">
      <w:pPr>
        <w:widowControl w:val="0"/>
        <w:autoSpaceDE w:val="0"/>
        <w:autoSpaceDN w:val="0"/>
        <w:adjustRightInd w:val="0"/>
        <w:spacing w:before="48"/>
        <w:ind w:left="-426" w:right="158"/>
        <w:jc w:val="center"/>
        <w:rPr>
          <w:rFonts w:ascii="Calibri" w:hAnsi="Calibri" w:cs="Arial"/>
          <w:b/>
          <w:bCs/>
          <w:w w:val="102"/>
          <w:sz w:val="28"/>
          <w:szCs w:val="28"/>
          <w:u w:val="single"/>
        </w:rPr>
      </w:pPr>
      <w:bookmarkStart w:id="0" w:name="_GoBack"/>
      <w:bookmarkEnd w:id="0"/>
      <w:r w:rsidRPr="00C826B5">
        <w:rPr>
          <w:rFonts w:ascii="Calibri" w:hAnsi="Calibri" w:cs="Arial"/>
          <w:b/>
          <w:bCs/>
          <w:w w:val="102"/>
          <w:sz w:val="28"/>
          <w:szCs w:val="28"/>
          <w:u w:val="single"/>
        </w:rPr>
        <w:t>Draft Traffic Signals 2019/20 Capital Programme</w:t>
      </w:r>
    </w:p>
    <w:p w:rsidR="009D75F7" w:rsidRPr="00C826B5" w:rsidRDefault="009D75F7" w:rsidP="009D75F7">
      <w:pPr>
        <w:widowControl w:val="0"/>
        <w:autoSpaceDE w:val="0"/>
        <w:autoSpaceDN w:val="0"/>
        <w:adjustRightInd w:val="0"/>
        <w:spacing w:before="48"/>
        <w:ind w:left="-426" w:right="158"/>
        <w:jc w:val="center"/>
        <w:rPr>
          <w:rFonts w:ascii="Calibri" w:hAnsi="Calibri" w:cs="Arial"/>
          <w:b/>
          <w:bCs/>
          <w:w w:val="102"/>
          <w:szCs w:val="24"/>
          <w:u w:val="single"/>
        </w:rPr>
      </w:pPr>
    </w:p>
    <w:tbl>
      <w:tblPr>
        <w:tblW w:w="546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6"/>
        <w:gridCol w:w="1685"/>
        <w:gridCol w:w="1169"/>
        <w:gridCol w:w="3635"/>
        <w:gridCol w:w="1421"/>
      </w:tblGrid>
      <w:tr w:rsidR="009D75F7" w:rsidRPr="00C826B5" w:rsidTr="0035481F">
        <w:trPr>
          <w:trHeight w:val="510"/>
          <w:tblHeader/>
        </w:trPr>
        <w:tc>
          <w:tcPr>
            <w:tcW w:w="5000" w:type="pct"/>
            <w:gridSpan w:val="5"/>
            <w:shd w:val="clear" w:color="auto" w:fill="E4C9FF"/>
            <w:vAlign w:val="center"/>
            <w:hideMark/>
          </w:tcPr>
          <w:p w:rsidR="009D75F7" w:rsidRPr="00C826B5" w:rsidRDefault="009D75F7" w:rsidP="0035481F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Programme: Traffic Signals</w:t>
            </w:r>
          </w:p>
        </w:tc>
      </w:tr>
      <w:tr w:rsidR="009D75F7" w:rsidRPr="00C826B5" w:rsidTr="0035481F">
        <w:trPr>
          <w:trHeight w:val="545"/>
          <w:tblHeader/>
        </w:trPr>
        <w:tc>
          <w:tcPr>
            <w:tcW w:w="987" w:type="pct"/>
            <w:shd w:val="clear" w:color="auto" w:fill="E4C9FF"/>
            <w:vAlign w:val="center"/>
          </w:tcPr>
          <w:p w:rsidR="009D75F7" w:rsidRPr="00C826B5" w:rsidRDefault="009D75F7" w:rsidP="0035481F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Cs w:val="24"/>
              </w:rPr>
              <w:t>Project Name</w:t>
            </w:r>
          </w:p>
        </w:tc>
        <w:tc>
          <w:tcPr>
            <w:tcW w:w="855" w:type="pct"/>
            <w:shd w:val="clear" w:color="auto" w:fill="E4C9FF"/>
            <w:vAlign w:val="center"/>
          </w:tcPr>
          <w:p w:rsidR="009D75F7" w:rsidRPr="00C826B5" w:rsidRDefault="009D75F7" w:rsidP="0035481F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Cs w:val="24"/>
              </w:rPr>
              <w:t>Division</w:t>
            </w:r>
          </w:p>
        </w:tc>
        <w:tc>
          <w:tcPr>
            <w:tcW w:w="593" w:type="pct"/>
            <w:shd w:val="clear" w:color="auto" w:fill="E4C9FF"/>
            <w:vAlign w:val="center"/>
          </w:tcPr>
          <w:p w:rsidR="009D75F7" w:rsidRPr="00C826B5" w:rsidRDefault="009D75F7" w:rsidP="0035481F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Cs w:val="24"/>
              </w:rPr>
              <w:t>District</w:t>
            </w:r>
          </w:p>
        </w:tc>
        <w:tc>
          <w:tcPr>
            <w:tcW w:w="1844" w:type="pct"/>
            <w:shd w:val="clear" w:color="auto" w:fill="E4C9FF"/>
            <w:vAlign w:val="center"/>
          </w:tcPr>
          <w:p w:rsidR="009D75F7" w:rsidRPr="00C826B5" w:rsidRDefault="009D75F7" w:rsidP="0035481F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Cs w:val="24"/>
              </w:rPr>
              <w:t>Project Description</w:t>
            </w:r>
          </w:p>
        </w:tc>
        <w:tc>
          <w:tcPr>
            <w:tcW w:w="721" w:type="pct"/>
            <w:shd w:val="clear" w:color="auto" w:fill="E4C9FF"/>
            <w:vAlign w:val="center"/>
          </w:tcPr>
          <w:p w:rsidR="009D75F7" w:rsidRPr="00C826B5" w:rsidRDefault="009D75F7" w:rsidP="0035481F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Cs w:val="24"/>
              </w:rPr>
              <w:t>Estimate</w:t>
            </w:r>
          </w:p>
        </w:tc>
      </w:tr>
      <w:tr w:rsidR="009D75F7" w:rsidRPr="00C826B5" w:rsidTr="0035481F">
        <w:trPr>
          <w:trHeight w:val="457"/>
        </w:trPr>
        <w:tc>
          <w:tcPr>
            <w:tcW w:w="4279" w:type="pct"/>
            <w:gridSpan w:val="4"/>
            <w:tcBorders>
              <w:bottom w:val="single" w:sz="4" w:space="0" w:color="auto"/>
            </w:tcBorders>
            <w:shd w:val="clear" w:color="auto" w:fill="FFF2CC"/>
            <w:vAlign w:val="center"/>
            <w:hideMark/>
          </w:tcPr>
          <w:p w:rsidR="009D75F7" w:rsidRPr="00C826B5" w:rsidRDefault="009D75F7" w:rsidP="0035481F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826B5">
              <w:rPr>
                <w:rFonts w:ascii="Calibri" w:hAnsi="Calibri" w:cs="Arial"/>
                <w:b/>
                <w:bCs/>
                <w:color w:val="000000"/>
                <w:szCs w:val="24"/>
              </w:rPr>
              <w:t>Countywide Capital Allocation: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9D75F7" w:rsidRPr="00C826B5" w:rsidRDefault="009D75F7" w:rsidP="0035481F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Cs w:val="24"/>
              </w:rPr>
              <w:t>£300,000</w:t>
            </w:r>
          </w:p>
        </w:tc>
      </w:tr>
      <w:tr w:rsidR="009D75F7" w:rsidRPr="00C826B5" w:rsidTr="0035481F">
        <w:trPr>
          <w:trHeight w:val="1644"/>
        </w:trPr>
        <w:tc>
          <w:tcPr>
            <w:tcW w:w="9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spacing w:before="120" w:after="120"/>
              <w:jc w:val="center"/>
              <w:rPr>
                <w:rFonts w:ascii="Calibri" w:hAnsi="Calibri" w:cs="Arial"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 xml:space="preserve">Garstang Road/ Black Bull Lane/ </w:t>
            </w:r>
            <w:proofErr w:type="spellStart"/>
            <w:r w:rsidRPr="00C826B5">
              <w:rPr>
                <w:rFonts w:ascii="Calibri" w:hAnsi="Calibri"/>
                <w:color w:val="000000"/>
                <w:szCs w:val="24"/>
              </w:rPr>
              <w:t>Sharoe</w:t>
            </w:r>
            <w:proofErr w:type="spellEnd"/>
            <w:r w:rsidRPr="00C826B5">
              <w:rPr>
                <w:rFonts w:ascii="Calibri" w:hAnsi="Calibri"/>
                <w:color w:val="000000"/>
                <w:szCs w:val="24"/>
              </w:rPr>
              <w:t xml:space="preserve"> Green Lane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spacing w:before="120" w:after="120"/>
              <w:jc w:val="center"/>
              <w:rPr>
                <w:rFonts w:ascii="Calibri" w:hAnsi="Calibri" w:cs="Arial"/>
                <w:bCs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bCs/>
                <w:color w:val="000000"/>
                <w:szCs w:val="24"/>
              </w:rPr>
              <w:t>Preston North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spacing w:before="120" w:after="120"/>
              <w:jc w:val="center"/>
              <w:rPr>
                <w:rFonts w:ascii="Calibri" w:hAnsi="Calibri" w:cs="Arial"/>
                <w:bCs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bCs/>
                <w:color w:val="000000"/>
                <w:szCs w:val="24"/>
              </w:rPr>
              <w:t>Preston</w:t>
            </w:r>
          </w:p>
        </w:tc>
        <w:tc>
          <w:tcPr>
            <w:tcW w:w="1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spacing w:before="120" w:after="120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Replacement of all traffic signal equipment at the junction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spacing w:before="120" w:after="120"/>
              <w:jc w:val="center"/>
              <w:rPr>
                <w:rFonts w:ascii="Calibri" w:hAnsi="Calibri"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Cs/>
                <w:color w:val="000000"/>
                <w:szCs w:val="24"/>
              </w:rPr>
              <w:t>£100,000</w:t>
            </w:r>
          </w:p>
        </w:tc>
      </w:tr>
      <w:tr w:rsidR="009D75F7" w:rsidRPr="00C826B5" w:rsidTr="0035481F">
        <w:trPr>
          <w:trHeight w:val="1644"/>
        </w:trPr>
        <w:tc>
          <w:tcPr>
            <w:tcW w:w="9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spacing w:before="120" w:after="120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</w:rPr>
              <w:t>Clifton Drive South, east of King Edward Avenue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jc w:val="center"/>
              <w:rPr>
                <w:rFonts w:ascii="Calibri" w:hAnsi="Calibri"/>
              </w:rPr>
            </w:pPr>
            <w:r w:rsidRPr="00C826B5">
              <w:rPr>
                <w:rFonts w:ascii="Calibri" w:hAnsi="Calibri"/>
              </w:rPr>
              <w:t>St Annes South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spacing w:before="120" w:after="120"/>
              <w:jc w:val="center"/>
              <w:rPr>
                <w:rFonts w:ascii="Calibri" w:hAnsi="Calibri" w:cs="Arial"/>
                <w:bCs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bCs/>
                <w:color w:val="000000"/>
                <w:szCs w:val="24"/>
              </w:rPr>
              <w:t>Fylde</w:t>
            </w:r>
          </w:p>
        </w:tc>
        <w:tc>
          <w:tcPr>
            <w:tcW w:w="1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spacing w:before="120" w:after="120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Upgrade of old Pelican crossing to the new standard Puffin crossing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spacing w:before="120" w:after="120"/>
              <w:jc w:val="center"/>
              <w:rPr>
                <w:rFonts w:ascii="Calibri" w:hAnsi="Calibri"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Cs/>
                <w:color w:val="000000"/>
                <w:szCs w:val="24"/>
              </w:rPr>
              <w:t>£16,650</w:t>
            </w:r>
          </w:p>
        </w:tc>
      </w:tr>
      <w:tr w:rsidR="009D75F7" w:rsidRPr="00C826B5" w:rsidTr="0035481F">
        <w:trPr>
          <w:trHeight w:val="1359"/>
        </w:trPr>
        <w:tc>
          <w:tcPr>
            <w:tcW w:w="9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spacing w:before="120" w:after="120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</w:rPr>
              <w:t>Clifton Drive South, east of St Pauls Avenue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jc w:val="center"/>
              <w:rPr>
                <w:rFonts w:ascii="Calibri" w:hAnsi="Calibri"/>
              </w:rPr>
            </w:pPr>
            <w:r w:rsidRPr="00C826B5">
              <w:rPr>
                <w:rFonts w:ascii="Calibri" w:hAnsi="Calibri"/>
              </w:rPr>
              <w:t>St Annes South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spacing w:before="120" w:after="120"/>
              <w:jc w:val="center"/>
              <w:rPr>
                <w:rFonts w:ascii="Calibri" w:hAnsi="Calibri" w:cs="Arial"/>
                <w:bCs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bCs/>
                <w:color w:val="000000"/>
                <w:szCs w:val="24"/>
              </w:rPr>
              <w:t>Fylde</w:t>
            </w:r>
          </w:p>
        </w:tc>
        <w:tc>
          <w:tcPr>
            <w:tcW w:w="1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jc w:val="center"/>
              <w:rPr>
                <w:rFonts w:ascii="Calibri" w:hAnsi="Calibri"/>
              </w:rPr>
            </w:pPr>
            <w:r w:rsidRPr="00C826B5">
              <w:rPr>
                <w:rFonts w:ascii="Calibri" w:hAnsi="Calibri"/>
              </w:rPr>
              <w:t>Upgrade of old Pelican crossing to the new standard Puffin crossing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jc w:val="center"/>
              <w:rPr>
                <w:rFonts w:ascii="Calibri" w:hAnsi="Calibri"/>
              </w:rPr>
            </w:pPr>
            <w:r w:rsidRPr="00C826B5">
              <w:rPr>
                <w:rFonts w:ascii="Calibri" w:hAnsi="Calibri"/>
                <w:bCs/>
                <w:color w:val="000000"/>
                <w:szCs w:val="24"/>
              </w:rPr>
              <w:t>£16,650</w:t>
            </w:r>
          </w:p>
        </w:tc>
      </w:tr>
      <w:tr w:rsidR="009D75F7" w:rsidRPr="00C826B5" w:rsidTr="0035481F">
        <w:trPr>
          <w:trHeight w:val="1407"/>
        </w:trPr>
        <w:tc>
          <w:tcPr>
            <w:tcW w:w="9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spacing w:before="120" w:after="120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</w:rPr>
              <w:t xml:space="preserve">Blackpool Road, east of </w:t>
            </w:r>
            <w:proofErr w:type="spellStart"/>
            <w:r w:rsidRPr="00C826B5">
              <w:rPr>
                <w:rFonts w:ascii="Calibri" w:hAnsi="Calibri"/>
                <w:color w:val="000000"/>
              </w:rPr>
              <w:t>Aldfield</w:t>
            </w:r>
            <w:proofErr w:type="spellEnd"/>
            <w:r w:rsidRPr="00C826B5">
              <w:rPr>
                <w:rFonts w:ascii="Calibri" w:hAnsi="Calibri"/>
                <w:color w:val="000000"/>
              </w:rPr>
              <w:t xml:space="preserve"> Avenue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spacing w:before="120" w:after="120"/>
              <w:jc w:val="center"/>
              <w:rPr>
                <w:rFonts w:ascii="Calibri" w:hAnsi="Calibri" w:cs="Arial"/>
                <w:bCs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bCs/>
                <w:color w:val="000000"/>
                <w:szCs w:val="24"/>
              </w:rPr>
              <w:t>Preston South West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spacing w:before="120" w:after="120"/>
              <w:jc w:val="center"/>
              <w:rPr>
                <w:rFonts w:ascii="Calibri" w:hAnsi="Calibri" w:cs="Arial"/>
                <w:bCs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bCs/>
                <w:color w:val="000000"/>
                <w:szCs w:val="24"/>
              </w:rPr>
              <w:t>Preston</w:t>
            </w:r>
          </w:p>
        </w:tc>
        <w:tc>
          <w:tcPr>
            <w:tcW w:w="1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jc w:val="center"/>
              <w:rPr>
                <w:rFonts w:ascii="Calibri" w:hAnsi="Calibri"/>
              </w:rPr>
            </w:pPr>
            <w:r w:rsidRPr="00C826B5">
              <w:rPr>
                <w:rFonts w:ascii="Calibri" w:hAnsi="Calibri"/>
              </w:rPr>
              <w:t>Upgrade of old Pelican crossing to the new standard Puffin crossing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jc w:val="center"/>
              <w:rPr>
                <w:rFonts w:ascii="Calibri" w:hAnsi="Calibri"/>
              </w:rPr>
            </w:pPr>
            <w:r w:rsidRPr="00C826B5">
              <w:rPr>
                <w:rFonts w:ascii="Calibri" w:hAnsi="Calibri"/>
                <w:bCs/>
                <w:color w:val="000000"/>
                <w:szCs w:val="24"/>
              </w:rPr>
              <w:t>£16,650</w:t>
            </w:r>
          </w:p>
        </w:tc>
      </w:tr>
      <w:tr w:rsidR="009D75F7" w:rsidRPr="00C826B5" w:rsidTr="0035481F">
        <w:trPr>
          <w:trHeight w:val="1541"/>
        </w:trPr>
        <w:tc>
          <w:tcPr>
            <w:tcW w:w="9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spacing w:before="120" w:after="120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</w:rPr>
              <w:t>Blackpool Road, east of Moss Avenue (Westbound)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spacing w:before="120" w:after="120"/>
              <w:jc w:val="center"/>
              <w:rPr>
                <w:rFonts w:ascii="Calibri" w:hAnsi="Calibri" w:cs="Arial"/>
                <w:bCs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bCs/>
                <w:color w:val="000000"/>
                <w:szCs w:val="24"/>
              </w:rPr>
              <w:t>Preston South West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spacing w:before="120" w:after="120"/>
              <w:jc w:val="center"/>
              <w:rPr>
                <w:rFonts w:ascii="Calibri" w:hAnsi="Calibri" w:cs="Arial"/>
                <w:bCs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bCs/>
                <w:color w:val="000000"/>
                <w:szCs w:val="24"/>
              </w:rPr>
              <w:t>Preston</w:t>
            </w:r>
          </w:p>
        </w:tc>
        <w:tc>
          <w:tcPr>
            <w:tcW w:w="1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jc w:val="center"/>
              <w:rPr>
                <w:rFonts w:ascii="Calibri" w:hAnsi="Calibri"/>
              </w:rPr>
            </w:pPr>
            <w:r w:rsidRPr="00C826B5">
              <w:rPr>
                <w:rFonts w:ascii="Calibri" w:hAnsi="Calibri"/>
              </w:rPr>
              <w:t>Upgrade of old Pelican crossing to the new standard Puffin crossing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jc w:val="center"/>
              <w:rPr>
                <w:rFonts w:ascii="Calibri" w:hAnsi="Calibri"/>
              </w:rPr>
            </w:pPr>
            <w:r w:rsidRPr="00C826B5">
              <w:rPr>
                <w:rFonts w:ascii="Calibri" w:hAnsi="Calibri"/>
                <w:bCs/>
                <w:color w:val="000000"/>
                <w:szCs w:val="24"/>
              </w:rPr>
              <w:t>£16,650</w:t>
            </w:r>
          </w:p>
        </w:tc>
      </w:tr>
      <w:tr w:rsidR="009D75F7" w:rsidRPr="00C826B5" w:rsidTr="0035481F">
        <w:trPr>
          <w:trHeight w:val="1562"/>
        </w:trPr>
        <w:tc>
          <w:tcPr>
            <w:tcW w:w="9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spacing w:before="120" w:after="120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</w:rPr>
              <w:t>Blackpool Road, east of Moss Avenue (Eastbound)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spacing w:before="120" w:after="120"/>
              <w:jc w:val="center"/>
              <w:rPr>
                <w:rFonts w:ascii="Calibri" w:hAnsi="Calibri" w:cs="Arial"/>
                <w:bCs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bCs/>
                <w:color w:val="000000"/>
                <w:szCs w:val="24"/>
              </w:rPr>
              <w:t>Preston South West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spacing w:before="120" w:after="120"/>
              <w:jc w:val="center"/>
              <w:rPr>
                <w:rFonts w:ascii="Calibri" w:hAnsi="Calibri" w:cs="Arial"/>
                <w:bCs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bCs/>
                <w:color w:val="000000"/>
                <w:szCs w:val="24"/>
              </w:rPr>
              <w:t>Preston</w:t>
            </w:r>
          </w:p>
        </w:tc>
        <w:tc>
          <w:tcPr>
            <w:tcW w:w="1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jc w:val="center"/>
              <w:rPr>
                <w:rFonts w:ascii="Calibri" w:hAnsi="Calibri"/>
              </w:rPr>
            </w:pPr>
            <w:r w:rsidRPr="00C826B5">
              <w:rPr>
                <w:rFonts w:ascii="Calibri" w:hAnsi="Calibri"/>
              </w:rPr>
              <w:t>Upgrade of old Pelican crossing to the new standard Puffin crossing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jc w:val="center"/>
              <w:rPr>
                <w:rFonts w:ascii="Calibri" w:hAnsi="Calibri"/>
              </w:rPr>
            </w:pPr>
            <w:r w:rsidRPr="00C826B5">
              <w:rPr>
                <w:rFonts w:ascii="Calibri" w:hAnsi="Calibri"/>
                <w:bCs/>
                <w:color w:val="000000"/>
                <w:szCs w:val="24"/>
              </w:rPr>
              <w:t>£16,650</w:t>
            </w:r>
          </w:p>
        </w:tc>
      </w:tr>
      <w:tr w:rsidR="009D75F7" w:rsidRPr="00C826B5" w:rsidTr="0035481F">
        <w:trPr>
          <w:trHeight w:val="1644"/>
        </w:trPr>
        <w:tc>
          <w:tcPr>
            <w:tcW w:w="9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spacing w:before="120" w:after="120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</w:rPr>
              <w:t>Blackpool Road, west of St Andrews Avenue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spacing w:before="120" w:after="120"/>
              <w:jc w:val="center"/>
              <w:rPr>
                <w:rFonts w:ascii="Calibri" w:hAnsi="Calibri" w:cs="Arial"/>
                <w:bCs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bCs/>
                <w:color w:val="000000"/>
                <w:szCs w:val="24"/>
              </w:rPr>
              <w:t>Preston South West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spacing w:before="120" w:after="120"/>
              <w:jc w:val="center"/>
              <w:rPr>
                <w:rFonts w:ascii="Calibri" w:hAnsi="Calibri" w:cs="Arial"/>
                <w:bCs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bCs/>
                <w:color w:val="000000"/>
                <w:szCs w:val="24"/>
              </w:rPr>
              <w:t>Preston</w:t>
            </w:r>
          </w:p>
        </w:tc>
        <w:tc>
          <w:tcPr>
            <w:tcW w:w="1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jc w:val="center"/>
              <w:rPr>
                <w:rFonts w:ascii="Calibri" w:hAnsi="Calibri"/>
              </w:rPr>
            </w:pPr>
            <w:r w:rsidRPr="00C826B5">
              <w:rPr>
                <w:rFonts w:ascii="Calibri" w:hAnsi="Calibri"/>
              </w:rPr>
              <w:t>Upgrade of old Pelican crossing to the new standard Puffin crossing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spacing w:before="120" w:after="120"/>
              <w:jc w:val="center"/>
              <w:rPr>
                <w:rFonts w:ascii="Calibri" w:hAnsi="Calibri"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Cs/>
                <w:color w:val="000000"/>
                <w:szCs w:val="24"/>
              </w:rPr>
              <w:t>£16,650</w:t>
            </w:r>
          </w:p>
        </w:tc>
      </w:tr>
      <w:tr w:rsidR="009D75F7" w:rsidRPr="00C826B5" w:rsidTr="0035481F">
        <w:trPr>
          <w:trHeight w:val="1466"/>
        </w:trPr>
        <w:tc>
          <w:tcPr>
            <w:tcW w:w="9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spacing w:before="120" w:after="120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</w:rPr>
              <w:lastRenderedPageBreak/>
              <w:t>Blackpool Road, east of Broadway (Eastbound)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spacing w:before="120" w:after="120"/>
              <w:jc w:val="center"/>
              <w:rPr>
                <w:rFonts w:ascii="Calibri" w:hAnsi="Calibri" w:cs="Arial"/>
                <w:bCs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bCs/>
                <w:color w:val="000000"/>
                <w:szCs w:val="24"/>
              </w:rPr>
              <w:t>Preston South West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spacing w:before="120" w:after="120"/>
              <w:jc w:val="center"/>
              <w:rPr>
                <w:rFonts w:ascii="Calibri" w:hAnsi="Calibri" w:cs="Arial"/>
                <w:bCs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bCs/>
                <w:color w:val="000000"/>
                <w:szCs w:val="24"/>
              </w:rPr>
              <w:t>Preston</w:t>
            </w:r>
          </w:p>
        </w:tc>
        <w:tc>
          <w:tcPr>
            <w:tcW w:w="1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jc w:val="center"/>
              <w:rPr>
                <w:rFonts w:ascii="Calibri" w:hAnsi="Calibri"/>
              </w:rPr>
            </w:pPr>
            <w:r w:rsidRPr="00C826B5">
              <w:rPr>
                <w:rFonts w:ascii="Calibri" w:hAnsi="Calibri"/>
              </w:rPr>
              <w:t>Upgrade of old Pelican crossing to the new standard Puffin crossing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jc w:val="center"/>
              <w:rPr>
                <w:rFonts w:ascii="Calibri" w:hAnsi="Calibri"/>
              </w:rPr>
            </w:pPr>
            <w:r w:rsidRPr="00C826B5">
              <w:rPr>
                <w:rFonts w:ascii="Calibri" w:hAnsi="Calibri"/>
                <w:bCs/>
                <w:color w:val="000000"/>
                <w:szCs w:val="24"/>
              </w:rPr>
              <w:t>£16,650</w:t>
            </w:r>
          </w:p>
        </w:tc>
      </w:tr>
      <w:tr w:rsidR="009D75F7" w:rsidRPr="00C826B5" w:rsidTr="0035481F">
        <w:trPr>
          <w:trHeight w:val="1375"/>
        </w:trPr>
        <w:tc>
          <w:tcPr>
            <w:tcW w:w="9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spacing w:before="120" w:after="120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</w:rPr>
              <w:t>Blackpool Road, east of Broadway (Westbound)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spacing w:before="120" w:after="120"/>
              <w:jc w:val="center"/>
              <w:rPr>
                <w:rFonts w:ascii="Calibri" w:hAnsi="Calibri" w:cs="Arial"/>
                <w:bCs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bCs/>
                <w:color w:val="000000"/>
                <w:szCs w:val="24"/>
              </w:rPr>
              <w:t>Preston South West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spacing w:before="120" w:after="120"/>
              <w:jc w:val="center"/>
              <w:rPr>
                <w:rFonts w:ascii="Calibri" w:hAnsi="Calibri" w:cs="Arial"/>
                <w:bCs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bCs/>
                <w:color w:val="000000"/>
                <w:szCs w:val="24"/>
              </w:rPr>
              <w:t>Preston</w:t>
            </w:r>
          </w:p>
        </w:tc>
        <w:tc>
          <w:tcPr>
            <w:tcW w:w="1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jc w:val="center"/>
              <w:rPr>
                <w:rFonts w:ascii="Calibri" w:hAnsi="Calibri"/>
              </w:rPr>
            </w:pPr>
            <w:r w:rsidRPr="00C826B5">
              <w:rPr>
                <w:rFonts w:ascii="Calibri" w:hAnsi="Calibri"/>
              </w:rPr>
              <w:t>Upgrade of old Pelican crossing to the new standard Puffin crossing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jc w:val="center"/>
              <w:rPr>
                <w:rFonts w:ascii="Calibri" w:hAnsi="Calibri"/>
              </w:rPr>
            </w:pPr>
            <w:r w:rsidRPr="00C826B5">
              <w:rPr>
                <w:rFonts w:ascii="Calibri" w:hAnsi="Calibri"/>
                <w:bCs/>
                <w:color w:val="000000"/>
                <w:szCs w:val="24"/>
              </w:rPr>
              <w:t>£16,650</w:t>
            </w:r>
          </w:p>
        </w:tc>
      </w:tr>
      <w:tr w:rsidR="009D75F7" w:rsidRPr="00C826B5" w:rsidTr="0035481F">
        <w:trPr>
          <w:trHeight w:val="1435"/>
        </w:trPr>
        <w:tc>
          <w:tcPr>
            <w:tcW w:w="9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spacing w:before="120" w:after="120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</w:rPr>
              <w:t>Pall Mall, north of Knowles Street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spacing w:before="120" w:after="120"/>
              <w:jc w:val="center"/>
              <w:rPr>
                <w:rFonts w:ascii="Calibri" w:hAnsi="Calibri" w:cs="Arial"/>
                <w:bCs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bCs/>
                <w:color w:val="000000"/>
                <w:szCs w:val="24"/>
              </w:rPr>
              <w:t>Chorley Central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spacing w:before="120" w:after="120"/>
              <w:jc w:val="center"/>
              <w:rPr>
                <w:rFonts w:ascii="Calibri" w:hAnsi="Calibri" w:cs="Arial"/>
                <w:bCs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bCs/>
                <w:color w:val="000000"/>
                <w:szCs w:val="24"/>
              </w:rPr>
              <w:t>Chorley</w:t>
            </w:r>
          </w:p>
        </w:tc>
        <w:tc>
          <w:tcPr>
            <w:tcW w:w="1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jc w:val="center"/>
              <w:rPr>
                <w:rFonts w:ascii="Calibri" w:hAnsi="Calibri"/>
              </w:rPr>
            </w:pPr>
            <w:r w:rsidRPr="00C826B5">
              <w:rPr>
                <w:rFonts w:ascii="Calibri" w:hAnsi="Calibri"/>
              </w:rPr>
              <w:t>Upgrade of old Pelican crossing to the new standard Puffin crossing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jc w:val="center"/>
              <w:rPr>
                <w:rFonts w:ascii="Calibri" w:hAnsi="Calibri"/>
              </w:rPr>
            </w:pPr>
            <w:r w:rsidRPr="00C826B5">
              <w:rPr>
                <w:rFonts w:ascii="Calibri" w:hAnsi="Calibri"/>
                <w:bCs/>
                <w:color w:val="000000"/>
                <w:szCs w:val="24"/>
              </w:rPr>
              <w:t>£16,650</w:t>
            </w:r>
          </w:p>
        </w:tc>
      </w:tr>
      <w:tr w:rsidR="009D75F7" w:rsidRPr="00C826B5" w:rsidTr="0035481F">
        <w:trPr>
          <w:trHeight w:val="1271"/>
        </w:trPr>
        <w:tc>
          <w:tcPr>
            <w:tcW w:w="9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spacing w:before="120" w:after="120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</w:rPr>
              <w:t>Preston Road, south of Meadow Lane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spacing w:before="120" w:after="120"/>
              <w:jc w:val="center"/>
              <w:rPr>
                <w:rFonts w:ascii="Calibri" w:hAnsi="Calibri" w:cs="Arial"/>
                <w:bCs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bCs/>
                <w:color w:val="000000"/>
                <w:szCs w:val="24"/>
              </w:rPr>
              <w:t>Hoghton with Wheelton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spacing w:before="120" w:after="120"/>
              <w:jc w:val="center"/>
              <w:rPr>
                <w:rFonts w:ascii="Calibri" w:hAnsi="Calibri" w:cs="Arial"/>
                <w:bCs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bCs/>
                <w:color w:val="000000"/>
                <w:szCs w:val="24"/>
              </w:rPr>
              <w:t>Chorley</w:t>
            </w:r>
          </w:p>
        </w:tc>
        <w:tc>
          <w:tcPr>
            <w:tcW w:w="1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jc w:val="center"/>
              <w:rPr>
                <w:rFonts w:ascii="Calibri" w:hAnsi="Calibri"/>
              </w:rPr>
            </w:pPr>
            <w:r w:rsidRPr="00C826B5">
              <w:rPr>
                <w:rFonts w:ascii="Calibri" w:hAnsi="Calibri"/>
              </w:rPr>
              <w:t>Upgrade of old Pelican crossing to the new standard Puffin crossing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jc w:val="center"/>
              <w:rPr>
                <w:rFonts w:ascii="Calibri" w:hAnsi="Calibri"/>
              </w:rPr>
            </w:pPr>
            <w:r w:rsidRPr="00C826B5">
              <w:rPr>
                <w:rFonts w:ascii="Calibri" w:hAnsi="Calibri"/>
                <w:bCs/>
                <w:color w:val="000000"/>
                <w:szCs w:val="24"/>
              </w:rPr>
              <w:t>£16,650</w:t>
            </w:r>
          </w:p>
        </w:tc>
      </w:tr>
      <w:tr w:rsidR="009D75F7" w:rsidRPr="00C826B5" w:rsidTr="0035481F">
        <w:trPr>
          <w:trHeight w:val="1644"/>
        </w:trPr>
        <w:tc>
          <w:tcPr>
            <w:tcW w:w="9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spacing w:before="120" w:after="120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</w:rPr>
              <w:t>Church Street, north of Ormerod Road (Southbound)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spacing w:before="120" w:after="120"/>
              <w:jc w:val="center"/>
              <w:rPr>
                <w:rFonts w:ascii="Calibri" w:hAnsi="Calibri" w:cs="Arial"/>
                <w:bCs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bCs/>
                <w:color w:val="000000"/>
                <w:szCs w:val="24"/>
              </w:rPr>
              <w:t>Burnley North East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spacing w:before="120" w:after="120"/>
              <w:jc w:val="center"/>
              <w:rPr>
                <w:rFonts w:ascii="Calibri" w:hAnsi="Calibri" w:cs="Arial"/>
                <w:bCs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bCs/>
                <w:color w:val="000000"/>
                <w:szCs w:val="24"/>
              </w:rPr>
              <w:t>Burnley</w:t>
            </w:r>
          </w:p>
        </w:tc>
        <w:tc>
          <w:tcPr>
            <w:tcW w:w="1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jc w:val="center"/>
              <w:rPr>
                <w:rFonts w:ascii="Calibri" w:hAnsi="Calibri"/>
              </w:rPr>
            </w:pPr>
            <w:r w:rsidRPr="00C826B5">
              <w:rPr>
                <w:rFonts w:ascii="Calibri" w:hAnsi="Calibri"/>
              </w:rPr>
              <w:t>Upgrade of old Pelican crossing to the new standard Puffin crossing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jc w:val="center"/>
              <w:rPr>
                <w:rFonts w:ascii="Calibri" w:hAnsi="Calibri"/>
              </w:rPr>
            </w:pPr>
            <w:r w:rsidRPr="00C826B5">
              <w:rPr>
                <w:rFonts w:ascii="Calibri" w:hAnsi="Calibri"/>
                <w:bCs/>
                <w:color w:val="000000"/>
                <w:szCs w:val="24"/>
              </w:rPr>
              <w:t>£16,650</w:t>
            </w:r>
          </w:p>
        </w:tc>
      </w:tr>
      <w:tr w:rsidR="009D75F7" w:rsidRPr="00C826B5" w:rsidTr="0035481F">
        <w:trPr>
          <w:trHeight w:val="1315"/>
        </w:trPr>
        <w:tc>
          <w:tcPr>
            <w:tcW w:w="9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 w:rsidRPr="00C826B5">
              <w:rPr>
                <w:rFonts w:ascii="Calibri" w:hAnsi="Calibri"/>
                <w:color w:val="000000"/>
              </w:rPr>
              <w:t xml:space="preserve">Leeds Road, south of </w:t>
            </w:r>
            <w:proofErr w:type="spellStart"/>
            <w:r w:rsidRPr="00C826B5">
              <w:rPr>
                <w:rFonts w:ascii="Calibri" w:hAnsi="Calibri"/>
                <w:color w:val="000000"/>
              </w:rPr>
              <w:t>Hildrop</w:t>
            </w:r>
            <w:proofErr w:type="spellEnd"/>
            <w:r w:rsidRPr="00C826B5">
              <w:rPr>
                <w:rFonts w:ascii="Calibri" w:hAnsi="Calibri"/>
                <w:color w:val="000000"/>
              </w:rPr>
              <w:t xml:space="preserve"> Road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spacing w:before="120" w:after="120"/>
              <w:jc w:val="center"/>
              <w:rPr>
                <w:rFonts w:ascii="Calibri" w:hAnsi="Calibri" w:cs="Arial"/>
                <w:bCs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bCs/>
                <w:color w:val="000000"/>
                <w:szCs w:val="24"/>
              </w:rPr>
              <w:t>Brierfield and Nelson West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spacing w:before="120" w:after="120"/>
              <w:jc w:val="center"/>
              <w:rPr>
                <w:rFonts w:ascii="Calibri" w:hAnsi="Calibri" w:cs="Arial"/>
                <w:bCs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bCs/>
                <w:color w:val="000000"/>
                <w:szCs w:val="24"/>
              </w:rPr>
              <w:t>Pendle</w:t>
            </w:r>
          </w:p>
        </w:tc>
        <w:tc>
          <w:tcPr>
            <w:tcW w:w="1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spacing w:before="120" w:after="120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Upgrade of old Pelican crossing to the new standard Puffin crossing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jc w:val="center"/>
              <w:rPr>
                <w:rFonts w:ascii="Calibri" w:hAnsi="Calibri"/>
              </w:rPr>
            </w:pPr>
            <w:r w:rsidRPr="00C826B5">
              <w:rPr>
                <w:rFonts w:ascii="Calibri" w:hAnsi="Calibri"/>
                <w:bCs/>
                <w:color w:val="000000"/>
                <w:szCs w:val="24"/>
              </w:rPr>
              <w:t>£16,650</w:t>
            </w:r>
          </w:p>
        </w:tc>
      </w:tr>
      <w:tr w:rsidR="009D75F7" w:rsidRPr="00C826B5" w:rsidTr="0035481F">
        <w:trPr>
          <w:trHeight w:val="897"/>
        </w:trPr>
        <w:tc>
          <w:tcPr>
            <w:tcW w:w="9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 w:rsidRPr="00C826B5">
              <w:rPr>
                <w:rFonts w:ascii="Calibri" w:hAnsi="Calibri"/>
                <w:color w:val="000000"/>
              </w:rPr>
              <w:t>Contingency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spacing w:before="120" w:after="120"/>
              <w:jc w:val="center"/>
              <w:rPr>
                <w:rFonts w:ascii="Calibri" w:hAnsi="Calibri" w:cs="Arial"/>
                <w:bCs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bCs/>
                <w:color w:val="000000"/>
                <w:szCs w:val="24"/>
              </w:rPr>
              <w:t>N/A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spacing w:before="120" w:after="120"/>
              <w:jc w:val="center"/>
              <w:rPr>
                <w:rFonts w:ascii="Calibri" w:hAnsi="Calibri" w:cs="Arial"/>
                <w:bCs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bCs/>
                <w:color w:val="000000"/>
                <w:szCs w:val="24"/>
              </w:rPr>
              <w:t>N/A</w:t>
            </w:r>
          </w:p>
        </w:tc>
        <w:tc>
          <w:tcPr>
            <w:tcW w:w="1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spacing w:before="120" w:after="120"/>
              <w:jc w:val="center"/>
              <w:rPr>
                <w:rFonts w:ascii="Calibri" w:hAnsi="Calibri"/>
                <w:color w:val="000000"/>
                <w:szCs w:val="24"/>
              </w:rPr>
            </w:pPr>
            <w:r w:rsidRPr="00C826B5">
              <w:rPr>
                <w:rFonts w:ascii="Calibri" w:hAnsi="Calibri"/>
                <w:color w:val="000000"/>
                <w:szCs w:val="24"/>
              </w:rPr>
              <w:t>To address emerging priorities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5F7" w:rsidRPr="00C826B5" w:rsidRDefault="009D75F7" w:rsidP="0035481F">
            <w:pPr>
              <w:jc w:val="center"/>
              <w:rPr>
                <w:rFonts w:ascii="Calibri" w:hAnsi="Calibri"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Cs/>
                <w:color w:val="000000"/>
                <w:szCs w:val="24"/>
              </w:rPr>
              <w:t>£200</w:t>
            </w:r>
          </w:p>
        </w:tc>
      </w:tr>
      <w:tr w:rsidR="009D75F7" w:rsidRPr="00C826B5" w:rsidTr="0035481F">
        <w:trPr>
          <w:trHeight w:val="525"/>
        </w:trPr>
        <w:tc>
          <w:tcPr>
            <w:tcW w:w="4279" w:type="pct"/>
            <w:gridSpan w:val="4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9D75F7" w:rsidRPr="00C826B5" w:rsidRDefault="009D75F7" w:rsidP="0035481F">
            <w:pPr>
              <w:jc w:val="right"/>
              <w:rPr>
                <w:rFonts w:ascii="Calibri" w:hAnsi="Calibri"/>
                <w:b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b/>
                <w:bCs/>
                <w:szCs w:val="24"/>
              </w:rPr>
              <w:t>For</w:t>
            </w:r>
            <w:r w:rsidRPr="00C826B5">
              <w:rPr>
                <w:rFonts w:ascii="Calibri" w:hAnsi="Calibri" w:cs="Arial"/>
                <w:b/>
                <w:bCs/>
                <w:spacing w:val="1"/>
                <w:szCs w:val="24"/>
              </w:rPr>
              <w:t>ecas</w:t>
            </w:r>
            <w:r w:rsidRPr="00C826B5">
              <w:rPr>
                <w:rFonts w:ascii="Calibri" w:hAnsi="Calibri" w:cs="Arial"/>
                <w:b/>
                <w:bCs/>
                <w:szCs w:val="24"/>
              </w:rPr>
              <w:t>t</w:t>
            </w:r>
            <w:r w:rsidRPr="00C826B5">
              <w:rPr>
                <w:rFonts w:ascii="Calibri" w:hAnsi="Calibri" w:cs="Arial"/>
                <w:b/>
                <w:bCs/>
                <w:spacing w:val="23"/>
                <w:szCs w:val="24"/>
              </w:rPr>
              <w:t xml:space="preserve"> </w:t>
            </w:r>
            <w:r w:rsidRPr="00C826B5">
              <w:rPr>
                <w:rFonts w:ascii="Calibri" w:hAnsi="Calibri" w:cs="Arial"/>
                <w:b/>
                <w:bCs/>
                <w:spacing w:val="1"/>
                <w:szCs w:val="24"/>
              </w:rPr>
              <w:t>O</w:t>
            </w:r>
            <w:r w:rsidRPr="00C826B5">
              <w:rPr>
                <w:rFonts w:ascii="Calibri" w:hAnsi="Calibri" w:cs="Arial"/>
                <w:b/>
                <w:bCs/>
                <w:szCs w:val="24"/>
              </w:rPr>
              <w:t>u</w:t>
            </w:r>
            <w:r w:rsidRPr="00C826B5">
              <w:rPr>
                <w:rFonts w:ascii="Calibri" w:hAnsi="Calibri" w:cs="Arial"/>
                <w:b/>
                <w:bCs/>
                <w:spacing w:val="2"/>
                <w:szCs w:val="24"/>
              </w:rPr>
              <w:t>tt</w:t>
            </w:r>
            <w:r w:rsidRPr="00C826B5">
              <w:rPr>
                <w:rFonts w:ascii="Calibri" w:hAnsi="Calibri" w:cs="Arial"/>
                <w:b/>
                <w:bCs/>
                <w:szCs w:val="24"/>
              </w:rPr>
              <w:t>urn</w:t>
            </w:r>
            <w:r w:rsidRPr="00C826B5">
              <w:rPr>
                <w:rFonts w:ascii="Calibri" w:hAnsi="Calibri" w:cs="Arial"/>
                <w:b/>
                <w:bCs/>
                <w:spacing w:val="19"/>
                <w:szCs w:val="24"/>
              </w:rPr>
              <w:t xml:space="preserve"> </w:t>
            </w:r>
            <w:r w:rsidRPr="00C826B5">
              <w:rPr>
                <w:rFonts w:ascii="Calibri" w:hAnsi="Calibri" w:cs="Arial"/>
                <w:b/>
                <w:bCs/>
                <w:spacing w:val="2"/>
                <w:szCs w:val="24"/>
              </w:rPr>
              <w:t>C</w:t>
            </w:r>
            <w:r w:rsidRPr="00C826B5">
              <w:rPr>
                <w:rFonts w:ascii="Calibri" w:hAnsi="Calibri" w:cs="Arial"/>
                <w:b/>
                <w:bCs/>
                <w:spacing w:val="1"/>
                <w:szCs w:val="24"/>
              </w:rPr>
              <w:t>a</w:t>
            </w:r>
            <w:r w:rsidRPr="00C826B5">
              <w:rPr>
                <w:rFonts w:ascii="Calibri" w:hAnsi="Calibri" w:cs="Arial"/>
                <w:b/>
                <w:bCs/>
                <w:szCs w:val="24"/>
              </w:rPr>
              <w:t>p</w:t>
            </w:r>
            <w:r w:rsidRPr="00C826B5">
              <w:rPr>
                <w:rFonts w:ascii="Calibri" w:hAnsi="Calibri" w:cs="Arial"/>
                <w:b/>
                <w:bCs/>
                <w:spacing w:val="-2"/>
                <w:szCs w:val="24"/>
              </w:rPr>
              <w:t>i</w:t>
            </w:r>
            <w:r w:rsidRPr="00C826B5">
              <w:rPr>
                <w:rFonts w:ascii="Calibri" w:hAnsi="Calibri" w:cs="Arial"/>
                <w:b/>
                <w:bCs/>
                <w:spacing w:val="2"/>
                <w:szCs w:val="24"/>
              </w:rPr>
              <w:t>t</w:t>
            </w:r>
            <w:r w:rsidRPr="00C826B5">
              <w:rPr>
                <w:rFonts w:ascii="Calibri" w:hAnsi="Calibri" w:cs="Arial"/>
                <w:b/>
                <w:bCs/>
                <w:spacing w:val="1"/>
                <w:szCs w:val="24"/>
              </w:rPr>
              <w:t>a</w:t>
            </w:r>
            <w:r w:rsidRPr="00C826B5">
              <w:rPr>
                <w:rFonts w:ascii="Calibri" w:hAnsi="Calibri" w:cs="Arial"/>
                <w:b/>
                <w:bCs/>
                <w:szCs w:val="24"/>
              </w:rPr>
              <w:t>l</w:t>
            </w:r>
            <w:r w:rsidRPr="00C826B5">
              <w:rPr>
                <w:rFonts w:ascii="Calibri" w:hAnsi="Calibri" w:cs="Arial"/>
                <w:b/>
                <w:bCs/>
                <w:spacing w:val="15"/>
                <w:szCs w:val="24"/>
              </w:rPr>
              <w:t xml:space="preserve"> </w:t>
            </w:r>
            <w:r w:rsidRPr="00C826B5">
              <w:rPr>
                <w:rFonts w:ascii="Calibri" w:hAnsi="Calibri" w:cs="Arial"/>
                <w:b/>
                <w:bCs/>
                <w:spacing w:val="-2"/>
                <w:w w:val="102"/>
                <w:szCs w:val="24"/>
              </w:rPr>
              <w:t>E</w:t>
            </w:r>
            <w:r w:rsidRPr="00C826B5">
              <w:rPr>
                <w:rFonts w:ascii="Calibri" w:hAnsi="Calibri" w:cs="Arial"/>
                <w:b/>
                <w:bCs/>
                <w:spacing w:val="1"/>
                <w:w w:val="102"/>
                <w:szCs w:val="24"/>
              </w:rPr>
              <w:t>x</w:t>
            </w:r>
            <w:r w:rsidRPr="00C826B5">
              <w:rPr>
                <w:rFonts w:ascii="Calibri" w:hAnsi="Calibri" w:cs="Arial"/>
                <w:b/>
                <w:bCs/>
                <w:w w:val="102"/>
                <w:szCs w:val="24"/>
              </w:rPr>
              <w:t>p</w:t>
            </w:r>
            <w:r w:rsidRPr="00C826B5">
              <w:rPr>
                <w:rFonts w:ascii="Calibri" w:hAnsi="Calibri" w:cs="Arial"/>
                <w:b/>
                <w:bCs/>
                <w:spacing w:val="1"/>
                <w:w w:val="102"/>
                <w:szCs w:val="24"/>
              </w:rPr>
              <w:t>e</w:t>
            </w:r>
            <w:r w:rsidRPr="00C826B5">
              <w:rPr>
                <w:rFonts w:ascii="Calibri" w:hAnsi="Calibri" w:cs="Arial"/>
                <w:b/>
                <w:bCs/>
                <w:w w:val="102"/>
                <w:szCs w:val="24"/>
              </w:rPr>
              <w:t>nd</w:t>
            </w:r>
            <w:r w:rsidRPr="00C826B5">
              <w:rPr>
                <w:rFonts w:ascii="Calibri" w:hAnsi="Calibri" w:cs="Arial"/>
                <w:b/>
                <w:bCs/>
                <w:spacing w:val="-2"/>
                <w:w w:val="102"/>
                <w:szCs w:val="24"/>
              </w:rPr>
              <w:t>i</w:t>
            </w:r>
            <w:r w:rsidRPr="00C826B5">
              <w:rPr>
                <w:rFonts w:ascii="Calibri" w:hAnsi="Calibri" w:cs="Arial"/>
                <w:b/>
                <w:bCs/>
                <w:spacing w:val="2"/>
                <w:w w:val="102"/>
                <w:szCs w:val="24"/>
              </w:rPr>
              <w:t>t</w:t>
            </w:r>
            <w:r w:rsidRPr="00C826B5">
              <w:rPr>
                <w:rFonts w:ascii="Calibri" w:hAnsi="Calibri" w:cs="Arial"/>
                <w:b/>
                <w:bCs/>
                <w:w w:val="102"/>
                <w:szCs w:val="24"/>
              </w:rPr>
              <w:t>ure:</w:t>
            </w:r>
          </w:p>
        </w:tc>
        <w:tc>
          <w:tcPr>
            <w:tcW w:w="721" w:type="pct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9D75F7" w:rsidRPr="00C826B5" w:rsidRDefault="009D75F7" w:rsidP="0035481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Cs w:val="24"/>
              </w:rPr>
              <w:t>£300,000</w:t>
            </w:r>
          </w:p>
        </w:tc>
      </w:tr>
    </w:tbl>
    <w:p w:rsidR="009D75F7" w:rsidRPr="00C826B5" w:rsidRDefault="009D75F7" w:rsidP="009D75F7">
      <w:pPr>
        <w:rPr>
          <w:rFonts w:ascii="Calibri" w:hAnsi="Calibri"/>
          <w:sz w:val="16"/>
          <w:szCs w:val="16"/>
        </w:rPr>
      </w:pPr>
    </w:p>
    <w:p w:rsidR="009D75F7" w:rsidRPr="00C826B5" w:rsidRDefault="009D75F7" w:rsidP="009D75F7">
      <w:pPr>
        <w:rPr>
          <w:rFonts w:ascii="Calibri" w:hAnsi="Calibri"/>
        </w:rPr>
      </w:pPr>
    </w:p>
    <w:p w:rsidR="001C3042" w:rsidRDefault="001C3042" w:rsidP="009D75F7"/>
    <w:sectPr w:rsidR="001C30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F7"/>
    <w:rsid w:val="001C3042"/>
    <w:rsid w:val="009D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149ACB-D21A-46E7-8E85-5998489B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5F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Gorman, Dave</dc:creator>
  <cp:keywords/>
  <dc:description/>
  <cp:lastModifiedBy>Gorman, Dave</cp:lastModifiedBy>
  <cp:revision>1</cp:revision>
  <dcterms:created xsi:type="dcterms:W3CDTF">2019-02-22T08:59:00Z</dcterms:created>
  <dcterms:modified xsi:type="dcterms:W3CDTF">2019-02-22T08:59:00Z</dcterms:modified>
</cp:coreProperties>
</file>